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100" w:afterAutospacing="0"/>
        <w:ind w:left="100" w:right="100" w:firstLine="0"/>
        <w:jc w:val="center"/>
        <w:rPr>
          <w:rFonts w:ascii="微软雅黑" w:hAnsi="微软雅黑" w:eastAsia="微软雅黑" w:cs="微软雅黑"/>
          <w:b/>
          <w:bCs/>
          <w:i w:val="0"/>
          <w:iCs w:val="0"/>
          <w:caps w:val="0"/>
          <w:color w:val="666666"/>
          <w:spacing w:val="0"/>
          <w:sz w:val="22"/>
          <w:szCs w:val="22"/>
        </w:rPr>
      </w:pPr>
      <w:bookmarkStart w:id="0" w:name="_GoBack"/>
      <w:r>
        <w:rPr>
          <w:rFonts w:hint="eastAsia" w:ascii="微软雅黑" w:hAnsi="微软雅黑" w:eastAsia="微软雅黑" w:cs="微软雅黑"/>
          <w:b/>
          <w:bCs/>
          <w:i w:val="0"/>
          <w:iCs w:val="0"/>
          <w:caps w:val="0"/>
          <w:color w:val="666666"/>
          <w:spacing w:val="0"/>
          <w:kern w:val="0"/>
          <w:sz w:val="22"/>
          <w:szCs w:val="22"/>
          <w:bdr w:val="none" w:color="auto" w:sz="0" w:space="0"/>
          <w:shd w:val="clear" w:fill="FFFFFF"/>
          <w:lang w:val="en-US" w:eastAsia="zh-CN" w:bidi="ar"/>
        </w:rPr>
        <w:t>安徽医科大学附属滁州医院2023年硕士研究生招生生源调剂方案</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ascii="仿宋_GB2312" w:hAnsi="微软雅黑" w:eastAsia="仿宋_GB2312" w:cs="仿宋_GB2312"/>
          <w:i w:val="0"/>
          <w:iCs w:val="0"/>
          <w:caps w:val="0"/>
          <w:color w:val="333333"/>
          <w:spacing w:val="0"/>
          <w:sz w:val="21"/>
          <w:szCs w:val="21"/>
          <w:bdr w:val="none" w:color="auto" w:sz="0" w:space="0"/>
          <w:shd w:val="clear" w:fill="FFFFFF"/>
        </w:rPr>
        <w:t>根据</w:t>
      </w:r>
      <w:r>
        <w:rPr>
          <w:rFonts w:hint="default" w:ascii="仿宋_GB2312" w:hAnsi="微软雅黑" w:eastAsia="仿宋_GB2312" w:cs="仿宋_GB2312"/>
          <w:i w:val="0"/>
          <w:iCs w:val="0"/>
          <w:caps w:val="0"/>
          <w:color w:val="333333"/>
          <w:spacing w:val="0"/>
          <w:sz w:val="21"/>
          <w:szCs w:val="21"/>
          <w:bdr w:val="none" w:color="auto" w:sz="0" w:space="0"/>
          <w:shd w:val="clear" w:fill="FFFFFF"/>
        </w:rPr>
        <w:t>安徽医科大学研究生学院《安徽医科大学2023年硕士研究生招生生源调剂方案》等文件及会议精神，制定本方案。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一、调剂原则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生源调剂遵循公开透明、公平公正、考生自愿的原则。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二、生源调剂基本条件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1、考生成绩（单科、总分）须达到学校规定的复试分数线要求（国家复试 A类线），</w:t>
      </w:r>
      <w:r>
        <w:rPr>
          <w:rFonts w:hint="default" w:ascii="仿宋_GB2312" w:hAnsi="微软雅黑" w:eastAsia="仿宋_GB2312" w:cs="仿宋_GB2312"/>
          <w:i w:val="0"/>
          <w:iCs w:val="0"/>
          <w:caps w:val="0"/>
          <w:color w:val="333333"/>
          <w:spacing w:val="0"/>
          <w:sz w:val="21"/>
          <w:szCs w:val="21"/>
          <w:u w:val="single"/>
          <w:bdr w:val="none" w:color="auto" w:sz="0" w:space="0"/>
          <w:shd w:val="clear" w:fill="FFFFFF"/>
        </w:rPr>
        <w:t>其中临床医学专业学位各专业（专业代码1051开头）调剂考生分数线为总分310分，单科达国家复试 A类线。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2、</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符合学校招生报考指南及专业目录所规定的报考要求</w:t>
      </w:r>
      <w:r>
        <w:rPr>
          <w:rFonts w:hint="default" w:ascii="仿宋_GB2312" w:hAnsi="微软雅黑" w:eastAsia="仿宋_GB2312" w:cs="仿宋_GB2312"/>
          <w:i w:val="0"/>
          <w:iCs w:val="0"/>
          <w:caps w:val="0"/>
          <w:color w:val="333333"/>
          <w:spacing w:val="0"/>
          <w:sz w:val="21"/>
          <w:szCs w:val="21"/>
          <w:bdr w:val="none" w:color="auto" w:sz="0" w:space="0"/>
          <w:shd w:val="clear" w:fill="FFFFFF"/>
        </w:rPr>
        <w:t>（</w:t>
      </w:r>
      <w:r>
        <w:rPr>
          <w:rStyle w:val="5"/>
          <w:rFonts w:hint="default" w:ascii="仿宋_GB2312" w:hAnsi="微软雅黑" w:eastAsia="仿宋_GB2312" w:cs="仿宋_GB2312"/>
          <w:i w:val="0"/>
          <w:iCs w:val="0"/>
          <w:caps w:val="0"/>
          <w:color w:val="333333"/>
          <w:spacing w:val="0"/>
          <w:sz w:val="21"/>
          <w:szCs w:val="21"/>
          <w:u w:val="single"/>
          <w:bdr w:val="none" w:color="auto" w:sz="0" w:space="0"/>
          <w:shd w:val="clear" w:fill="FFFFFF"/>
        </w:rPr>
        <w:t>如英语、学历、学制、学习形式要求等，具体见招生章程及专业目录，特别要注意备注栏目的要求</w:t>
      </w:r>
      <w:r>
        <w:rPr>
          <w:rFonts w:hint="default" w:ascii="仿宋_GB2312" w:hAnsi="微软雅黑" w:eastAsia="仿宋_GB2312" w:cs="仿宋_GB2312"/>
          <w:i w:val="0"/>
          <w:iCs w:val="0"/>
          <w:caps w:val="0"/>
          <w:color w:val="333333"/>
          <w:spacing w:val="0"/>
          <w:sz w:val="21"/>
          <w:szCs w:val="21"/>
          <w:bdr w:val="none" w:color="auto" w:sz="0" w:space="0"/>
          <w:shd w:val="clear" w:fill="FFFFFF"/>
        </w:rPr>
        <w:t>）</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3、</w:t>
      </w:r>
      <w:r>
        <w:rPr>
          <w:rFonts w:hint="default" w:ascii="仿宋_GB2312" w:hAnsi="微软雅黑" w:eastAsia="仿宋_GB2312" w:cs="仿宋_GB2312"/>
          <w:i w:val="0"/>
          <w:iCs w:val="0"/>
          <w:caps w:val="0"/>
          <w:color w:val="333333"/>
          <w:spacing w:val="0"/>
          <w:sz w:val="21"/>
          <w:szCs w:val="21"/>
          <w:bdr w:val="none" w:color="auto" w:sz="0" w:space="0"/>
          <w:shd w:val="clear" w:fill="FFFFFF"/>
        </w:rPr>
        <w:t>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4、临床医学和口腔医学一级学科各专业</w:t>
      </w:r>
      <w:r>
        <w:rPr>
          <w:rFonts w:hint="default" w:ascii="仿宋_GB2312" w:hAnsi="微软雅黑" w:eastAsia="仿宋_GB2312" w:cs="仿宋_GB2312"/>
          <w:i w:val="0"/>
          <w:iCs w:val="0"/>
          <w:caps w:val="0"/>
          <w:color w:val="333333"/>
          <w:spacing w:val="0"/>
          <w:sz w:val="21"/>
          <w:szCs w:val="21"/>
          <w:bdr w:val="none" w:color="auto" w:sz="0" w:space="0"/>
          <w:shd w:val="clear" w:fill="FFFFFF"/>
        </w:rPr>
        <w:t>：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5、未经网上公示的缺额，一律不调剂考生。所有专业均</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不接受同等学力考生调剂。非全日制仅接收在职定向就业人员调剂，</w:t>
      </w:r>
      <w:r>
        <w:rPr>
          <w:rFonts w:hint="default" w:ascii="仿宋_GB2312" w:hAnsi="微软雅黑" w:eastAsia="仿宋_GB2312" w:cs="仿宋_GB2312"/>
          <w:i w:val="0"/>
          <w:iCs w:val="0"/>
          <w:caps w:val="0"/>
          <w:color w:val="333333"/>
          <w:spacing w:val="0"/>
          <w:sz w:val="21"/>
          <w:szCs w:val="21"/>
          <w:bdr w:val="none" w:color="auto" w:sz="0" w:space="0"/>
          <w:shd w:val="clear" w:fill="FFFFFF"/>
        </w:rPr>
        <w:t>其他与全日制考生各项调剂要求一致。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7、已进入安徽医科大学一志愿专业复试名单的考生，</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如不符合招生报考章程及专业目录上规定的复试专业的报考要求</w:t>
      </w:r>
      <w:r>
        <w:rPr>
          <w:rFonts w:hint="default" w:ascii="仿宋_GB2312" w:hAnsi="微软雅黑" w:eastAsia="仿宋_GB2312" w:cs="仿宋_GB2312"/>
          <w:i w:val="0"/>
          <w:iCs w:val="0"/>
          <w:caps w:val="0"/>
          <w:color w:val="333333"/>
          <w:spacing w:val="0"/>
          <w:sz w:val="21"/>
          <w:szCs w:val="21"/>
          <w:bdr w:val="none" w:color="auto" w:sz="0" w:space="0"/>
          <w:shd w:val="clear" w:fill="FFFFFF"/>
        </w:rPr>
        <w:t>（</w:t>
      </w:r>
      <w:r>
        <w:rPr>
          <w:rStyle w:val="5"/>
          <w:rFonts w:hint="default" w:ascii="仿宋_GB2312" w:hAnsi="微软雅黑" w:eastAsia="仿宋_GB2312" w:cs="仿宋_GB2312"/>
          <w:i w:val="0"/>
          <w:iCs w:val="0"/>
          <w:caps w:val="0"/>
          <w:color w:val="333333"/>
          <w:spacing w:val="0"/>
          <w:sz w:val="21"/>
          <w:szCs w:val="21"/>
          <w:u w:val="single"/>
          <w:bdr w:val="none" w:color="auto" w:sz="0" w:space="0"/>
          <w:shd w:val="clear" w:fill="FFFFFF"/>
        </w:rPr>
        <w:t>如英语、学历、学制、学习形式要求等</w:t>
      </w:r>
      <w:r>
        <w:rPr>
          <w:rFonts w:hint="default" w:ascii="仿宋_GB2312" w:hAnsi="微软雅黑" w:eastAsia="仿宋_GB2312" w:cs="仿宋_GB2312"/>
          <w:i w:val="0"/>
          <w:iCs w:val="0"/>
          <w:caps w:val="0"/>
          <w:color w:val="333333"/>
          <w:spacing w:val="0"/>
          <w:sz w:val="21"/>
          <w:szCs w:val="21"/>
          <w:bdr w:val="none" w:color="auto" w:sz="0" w:space="0"/>
          <w:shd w:val="clear" w:fill="FFFFFF"/>
        </w:rPr>
        <w:t>，具体见招生章程及招生专业目录，特别要注意备注栏目的要求），</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须申请调剂其他专业</w:t>
      </w:r>
      <w:r>
        <w:rPr>
          <w:rFonts w:hint="default" w:ascii="仿宋_GB2312" w:hAnsi="微软雅黑" w:eastAsia="仿宋_GB2312" w:cs="仿宋_GB2312"/>
          <w:i w:val="0"/>
          <w:iCs w:val="0"/>
          <w:caps w:val="0"/>
          <w:color w:val="333333"/>
          <w:spacing w:val="0"/>
          <w:sz w:val="21"/>
          <w:szCs w:val="21"/>
          <w:bdr w:val="none" w:color="auto" w:sz="0" w:space="0"/>
          <w:shd w:val="clear" w:fill="FFFFFF"/>
        </w:rPr>
        <w:t>，否则不予最终录取。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三、调剂工作要求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1.</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我院接收所有调剂考生（包括校内和校外调剂考生），调剂</w:t>
      </w:r>
      <w:r>
        <w:rPr>
          <w:rFonts w:hint="default" w:ascii="仿宋_GB2312" w:hAnsi="微软雅黑" w:eastAsia="仿宋_GB2312" w:cs="仿宋_GB2312"/>
          <w:i w:val="0"/>
          <w:iCs w:val="0"/>
          <w:caps w:val="0"/>
          <w:color w:val="333333"/>
          <w:spacing w:val="0"/>
          <w:sz w:val="21"/>
          <w:szCs w:val="21"/>
          <w:bdr w:val="none" w:color="auto" w:sz="0" w:space="0"/>
          <w:shd w:val="clear" w:fill="FFFFFF"/>
        </w:rPr>
        <w:t>均通过教育部指定的“全国硕士生招生调剂服务系统”（以下简称教育部调剂系统， https://yz.chsi.com.cn）进行，未通过该系统调剂录取的考生一律无效。我院每次开放调剂系统持续时间不低于 12 个小时，考生一旦填报志愿确定后，志愿锁定30小时不能修改。如遇网络堵塞问题，学校将研究处理。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2. </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申请调剂考生只能填写安徽医科大学一个培养单位的一个专业或研究方向（即只能填写一个安徽医科大学志愿，有研究方向的必须选择研究方向），多报或不选研究方向视为无效报名</w:t>
      </w:r>
      <w:r>
        <w:rPr>
          <w:rFonts w:hint="default" w:ascii="仿宋_GB2312" w:hAnsi="微软雅黑" w:eastAsia="仿宋_GB2312" w:cs="仿宋_GB2312"/>
          <w:i w:val="0"/>
          <w:iCs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3. 对申请同一培养单位、同一专业内的调剂考生，原则上按调剂该专业考生（</w:t>
      </w: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剔除不合格考生,包括填报两条及以上志愿考生，不符合专业报考要求的考生等</w:t>
      </w:r>
      <w:r>
        <w:rPr>
          <w:rFonts w:hint="default" w:ascii="仿宋_GB2312" w:hAnsi="微软雅黑" w:eastAsia="仿宋_GB2312" w:cs="仿宋_GB2312"/>
          <w:i w:val="0"/>
          <w:iCs w:val="0"/>
          <w:caps w:val="0"/>
          <w:color w:val="333333"/>
          <w:spacing w:val="0"/>
          <w:sz w:val="21"/>
          <w:szCs w:val="21"/>
          <w:bdr w:val="none" w:color="auto" w:sz="0" w:space="0"/>
          <w:shd w:val="clear" w:fill="FFFFFF"/>
        </w:rPr>
        <w:t>）的初试成绩总分从高到低排序，同时综合考虑，按照调剂比例确定调剂成功考生名单。如遇考生不按要求确认或调剂成功后放弃，将视情况补充调剂考生。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4.我院调剂复试采取差额形式，有缺额的专业在调剂生源充足的情况下，</w:t>
      </w:r>
      <w:r>
        <w:rPr>
          <w:rFonts w:hint="default" w:ascii="仿宋_GB2312" w:hAnsi="微软雅黑" w:eastAsia="仿宋_GB2312" w:cs="仿宋_GB2312"/>
          <w:i w:val="0"/>
          <w:iCs w:val="0"/>
          <w:caps w:val="0"/>
          <w:color w:val="0000FF"/>
          <w:spacing w:val="0"/>
          <w:sz w:val="21"/>
          <w:szCs w:val="21"/>
          <w:bdr w:val="none" w:color="auto" w:sz="0" w:space="0"/>
          <w:shd w:val="clear" w:fill="FFFFFF"/>
        </w:rPr>
        <w:t>差额比例一般不低于200%。</w:t>
      </w:r>
      <w:r>
        <w:rPr>
          <w:rFonts w:hint="default" w:ascii="仿宋_GB2312" w:hAnsi="微软雅黑" w:eastAsia="仿宋_GB2312" w:cs="仿宋_GB2312"/>
          <w:i w:val="0"/>
          <w:iCs w:val="0"/>
          <w:caps w:val="0"/>
          <w:color w:val="333333"/>
          <w:spacing w:val="0"/>
          <w:sz w:val="21"/>
          <w:szCs w:val="21"/>
          <w:bdr w:val="none" w:color="auto" w:sz="0" w:space="0"/>
          <w:shd w:val="clear" w:fill="FFFFFF"/>
        </w:rPr>
        <w:t>合格生源不足差额比例的学科（专业），所有满足本学科（专业）复试基本要求的考生均可参加复试。</w:t>
      </w:r>
      <w:r>
        <w:rPr>
          <w:rFonts w:hint="default" w:ascii="仿宋_GB2312" w:hAnsi="微软雅黑" w:eastAsia="仿宋_GB2312" w:cs="仿宋_GB2312"/>
          <w:i w:val="0"/>
          <w:iCs w:val="0"/>
          <w:caps w:val="0"/>
          <w:color w:val="0000FF"/>
          <w:spacing w:val="0"/>
          <w:sz w:val="21"/>
          <w:szCs w:val="21"/>
          <w:bdr w:val="none" w:color="auto" w:sz="0" w:space="0"/>
          <w:shd w:val="clear" w:fill="FFFFFF"/>
        </w:rPr>
        <w:t>如有考生放弃可视情况递补</w:t>
      </w:r>
      <w:r>
        <w:rPr>
          <w:rFonts w:hint="default" w:ascii="仿宋_GB2312" w:hAnsi="微软雅黑" w:eastAsia="仿宋_GB2312" w:cs="仿宋_GB2312"/>
          <w:i w:val="0"/>
          <w:iCs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5．考生一旦“确认拟录取”则视为同意被我院拟录取，应对本人行为负责，诚信应考，不得以任何理由提出取消拟录取资格。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    四、一轮调剂考生复试工作安排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1.复试考生请提前做好资格审核材料准备：具体见https://yjsxy.ahmu.edu.cn/2023/0324/c7773a134306/page.htm。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2.我院调剂复试采取考生现场复试的方式，复试拟安排在4月12日前完成，具体时间和复试地点另行通知。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3.复试内容、计分及复试要求均参照《安徽医科大学附属滁州医院2023年硕士研究生招生复试、录取工作实施办法》执行。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4.考生如被拟录取，须按照学校要求办理相关手续，拟录取为全日制非定向就业的考生由学科发给《调档函》；拟录取为非全日制定向就业的考生办理《定向培养协议书》。具体要求待全部录取工作结束后通知，请及时关注官网及与录取培养单位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5.所有拟录取的考生都必须参加体检，在新生入学报到后由学校统一组织，体检报告放入考生本人档案。凡体检结果属于上级文件规定的不适宜相关专业录取的考生，学校将取消学籍（例如有色弱、色盲者不能录取为我校医学、理学、工学、教育学类各专业）。请参加复试的考生提前了解体检标准和要求，以免新生入学体检不合格被取消学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80" w:lineRule="atLeast"/>
        <w:ind w:left="100" w:right="100" w:firstLine="300"/>
        <w:jc w:val="center"/>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15"/>
          <w:szCs w:val="15"/>
          <w:bdr w:val="none" w:color="auto" w:sz="0" w:space="0"/>
          <w:shd w:val="clear" w:fill="FFFFFF"/>
        </w:rPr>
        <w:t>一轮调剂安排表</w:t>
      </w:r>
    </w:p>
    <w:tbl>
      <w:tblPr>
        <w:tblW w:w="6900"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9"/>
        <w:gridCol w:w="3637"/>
        <w:gridCol w:w="27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sz w:val="15"/>
                <w:szCs w:val="15"/>
                <w:bdr w:val="none" w:color="auto" w:sz="0" w:space="0"/>
              </w:rPr>
              <w:t>序号</w:t>
            </w:r>
          </w:p>
        </w:tc>
        <w:tc>
          <w:tcPr>
            <w:tcW w:w="367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98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sz w:val="15"/>
                <w:szCs w:val="15"/>
                <w:bdr w:val="none" w:color="auto" w:sz="0" w:space="0"/>
              </w:rPr>
              <w:t>内容</w:t>
            </w:r>
          </w:p>
        </w:tc>
        <w:tc>
          <w:tcPr>
            <w:tcW w:w="280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sz w:val="15"/>
                <w:szCs w:val="15"/>
                <w:bdr w:val="none" w:color="auto" w:sz="0" w:space="0"/>
              </w:rPr>
              <w:t>时间节点（过时视为放弃）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1</w:t>
            </w:r>
          </w:p>
        </w:tc>
        <w:tc>
          <w:tcPr>
            <w:tcW w:w="367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shd w:val="clear" w:fill="FFFFFF"/>
              </w:rPr>
              <w:t>考生线上填写志愿</w:t>
            </w:r>
          </w:p>
        </w:tc>
        <w:tc>
          <w:tcPr>
            <w:tcW w:w="280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shd w:val="clear" w:fill="FFFFFF"/>
              </w:rPr>
              <w:t>4月6日0:00-18:00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0" w:hRule="atLeast"/>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2</w:t>
            </w:r>
          </w:p>
        </w:tc>
        <w:tc>
          <w:tcPr>
            <w:tcW w:w="367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在研招网下载考生最终志愿并审核</w:t>
            </w:r>
          </w:p>
        </w:tc>
        <w:tc>
          <w:tcPr>
            <w:tcW w:w="280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4月7日上午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3</w:t>
            </w:r>
          </w:p>
        </w:tc>
        <w:tc>
          <w:tcPr>
            <w:tcW w:w="6470" w:type="dxa"/>
            <w:gridSpan w:val="2"/>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2023年4月6日18:00以后填报的一轮调剂志愿无效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4</w:t>
            </w:r>
          </w:p>
        </w:tc>
        <w:tc>
          <w:tcPr>
            <w:tcW w:w="367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对申请调剂志愿考生（剔除无效报名）进行审查和筛选，给符合条件的考生发复试通知</w:t>
            </w:r>
          </w:p>
        </w:tc>
        <w:tc>
          <w:tcPr>
            <w:tcW w:w="280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4月7日下午，具体以研招网发布通知为准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43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5</w:t>
            </w:r>
          </w:p>
        </w:tc>
        <w:tc>
          <w:tcPr>
            <w:tcW w:w="367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考生自行登陆全国硕士生招生调剂服务系统确认“同意参加复试”，过时不确认视为放弃</w:t>
            </w:r>
          </w:p>
        </w:tc>
        <w:tc>
          <w:tcPr>
            <w:tcW w:w="2800" w:type="dxa"/>
            <w:tcBorders>
              <w:top w:val="nil"/>
              <w:left w:val="nil"/>
              <w:bottom w:val="nil"/>
              <w:right w:val="nil"/>
            </w:tcBorders>
            <w:shd w:val="clear"/>
            <w:tcMar>
              <w:left w:w="20" w:type="dxa"/>
              <w:right w:w="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sz w:val="15"/>
                <w:szCs w:val="15"/>
                <w:bdr w:val="none" w:color="auto" w:sz="0" w:space="0"/>
              </w:rPr>
              <w:t>4月7-8日左右，具体以研招网发布通知内容为准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Style w:val="5"/>
          <w:rFonts w:hint="default" w:ascii="仿宋_GB2312" w:hAnsi="微软雅黑" w:eastAsia="仿宋_GB2312" w:cs="仿宋_GB2312"/>
          <w:i w:val="0"/>
          <w:iCs w:val="0"/>
          <w:caps w:val="0"/>
          <w:color w:val="333333"/>
          <w:spacing w:val="0"/>
          <w:sz w:val="21"/>
          <w:szCs w:val="21"/>
          <w:bdr w:val="none" w:color="auto" w:sz="0" w:space="0"/>
          <w:shd w:val="clear" w:fill="FFFFFF"/>
        </w:rPr>
        <w:t>五、调剂工作流程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我院目前尚能接受调剂的专业有：外科学（神外）学术型硕士研究生1名；外科学（神外）专业学位硕士研究生3名；放射肿瘤学专业学位硕士研究生1名，欢迎各位同学报考调剂。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咨询电话：科教科 0550-3526029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43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如上级主管部门出台新的政策，以新政策为准。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395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 安徽医科大学附属滁州医院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100" w:right="100" w:firstLine="280"/>
        <w:rPr>
          <w:rFonts w:hint="eastAsia" w:ascii="微软雅黑" w:hAnsi="微软雅黑" w:eastAsia="微软雅黑" w:cs="微软雅黑"/>
          <w:i w:val="0"/>
          <w:iCs w:val="0"/>
          <w:sz w:val="16"/>
          <w:szCs w:val="16"/>
        </w:rPr>
      </w:pPr>
      <w:r>
        <w:rPr>
          <w:rFonts w:hint="default" w:ascii="仿宋_GB2312" w:hAnsi="微软雅黑" w:eastAsia="仿宋_GB2312" w:cs="仿宋_GB2312"/>
          <w:i w:val="0"/>
          <w:iCs w:val="0"/>
          <w:caps w:val="0"/>
          <w:color w:val="333333"/>
          <w:spacing w:val="0"/>
          <w:sz w:val="21"/>
          <w:szCs w:val="21"/>
          <w:bdr w:val="none" w:color="auto" w:sz="0" w:space="0"/>
          <w:shd w:val="clear" w:fill="FFFFFF"/>
        </w:rPr>
        <w:t>                                                               2023年 4月5日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60" w:lineRule="atLeast"/>
        <w:ind w:left="100" w:right="100"/>
        <w:rPr>
          <w:rFonts w:hint="eastAsia" w:ascii="微软雅黑" w:hAnsi="微软雅黑" w:eastAsia="微软雅黑" w:cs="微软雅黑"/>
          <w:i w:val="0"/>
          <w:iCs w:val="0"/>
          <w:sz w:val="16"/>
          <w:szCs w:val="16"/>
        </w:rPr>
      </w:pPr>
      <w:r>
        <w:rPr>
          <w:rFonts w:ascii="Calibri" w:hAnsi="Calibri" w:eastAsia="微软雅黑" w:cs="Calibri"/>
          <w:i w:val="0"/>
          <w:iCs w:val="0"/>
          <w:caps w:val="0"/>
          <w:color w:val="333333"/>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CBB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2023-05-25T10:19:09Z</dcterms:created>
  <dc:creator>Administrator</dc:creator>
  <cp:lastModifiedBy>王英</cp:lastModifiedBy>
  <dcterms:modified xsi:type="dcterms:W3CDTF">2023-05-25T10:19:16Z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F15360C248614CBBBA34085827784B17</vt:lpwstr>
  </property>
</Properties>
</file>